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5FF0" w:rsidR="003C5F5C" w:rsidP="003C5F5C" w:rsidRDefault="003C5F5C" w14:paraId="13BDB609" w14:textId="1CCE8A2B">
      <w:pPr>
        <w:jc w:val="center"/>
      </w:pPr>
      <w:r w:rsidRPr="00C25FF0">
        <w:t xml:space="preserve">Section </w:t>
      </w:r>
      <w:r w:rsidRPr="00C25FF0" w:rsidR="0016136C">
        <w:t>10 52 00</w:t>
      </w:r>
    </w:p>
    <w:p w:rsidRPr="00C25FF0" w:rsidR="003C5F5C" w:rsidP="003C5F5C" w:rsidRDefault="003C5F5C" w14:paraId="32E0F2E1" w14:textId="3649C3CA">
      <w:pPr>
        <w:jc w:val="center"/>
      </w:pPr>
      <w:r w:rsidRPr="00C25FF0">
        <w:t xml:space="preserve">Lockers MFG </w:t>
      </w:r>
      <w:r w:rsidRPr="00C25FF0" w:rsidR="0016136C">
        <w:t>HDPE Lockers</w:t>
      </w:r>
    </w:p>
    <w:p w:rsidRPr="00C25FF0" w:rsidR="0016136C" w:rsidP="003C5F5C" w:rsidRDefault="0016136C" w14:paraId="70B98BB5" w14:textId="7651EF04">
      <w:pPr>
        <w:jc w:val="center"/>
      </w:pPr>
      <w:r w:rsidRPr="00C25FF0">
        <w:t xml:space="preserve">(Solid Plastic Corrosion Resistant HDPE Lockers) </w:t>
      </w:r>
    </w:p>
    <w:p w:rsidRPr="00C25FF0" w:rsidR="00D90657" w:rsidP="00F82246" w:rsidRDefault="00F172B8" w14:paraId="10394525" w14:textId="32A23450">
      <w:pPr>
        <w:pStyle w:val="Heading3"/>
        <w:spacing w:line="360" w:lineRule="auto"/>
        <w:rPr>
          <w:rFonts w:cs="Arial"/>
          <w:sz w:val="22"/>
          <w:szCs w:val="22"/>
        </w:rPr>
      </w:pPr>
      <w:r w:rsidRPr="00C25FF0">
        <w:rPr>
          <w:rFonts w:cs="Arial"/>
          <w:sz w:val="22"/>
          <w:szCs w:val="22"/>
        </w:rPr>
        <w:t>PART 1 GENERAL</w:t>
      </w:r>
    </w:p>
    <w:p w:rsidRPr="00C25FF0" w:rsidR="0016136C" w:rsidP="00C27F06" w:rsidRDefault="0016136C" w14:paraId="3B8858D6" w14:textId="0042BE84">
      <w:pPr>
        <w:pStyle w:val="Heading5"/>
        <w:numPr>
          <w:ilvl w:val="1"/>
          <w:numId w:val="1"/>
        </w:numPr>
        <w:spacing w:line="360" w:lineRule="auto"/>
        <w:rPr>
          <w:rFonts w:cs="Arial"/>
        </w:rPr>
      </w:pPr>
      <w:r w:rsidRPr="00C25FF0">
        <w:rPr>
          <w:rFonts w:cs="Arial"/>
        </w:rPr>
        <w:t>SECTION INCLUDES</w:t>
      </w:r>
    </w:p>
    <w:p w:rsidRPr="00C25FF0" w:rsidR="0016136C" w:rsidP="00C27F06" w:rsidRDefault="0016136C" w14:paraId="4B1ADF12" w14:textId="48792CB3">
      <w:pPr>
        <w:pStyle w:val="ListParagraph"/>
        <w:numPr>
          <w:ilvl w:val="0"/>
          <w:numId w:val="5"/>
        </w:numPr>
      </w:pPr>
      <w:r w:rsidRPr="00C25FF0">
        <w:t>Solid Plastic Corrosion Resistant HDPE Lockers</w:t>
      </w:r>
      <w:r w:rsidRPr="00C25FF0" w:rsidR="00E801C0">
        <w:t>.</w:t>
      </w:r>
    </w:p>
    <w:p w:rsidRPr="00C25FF0" w:rsidR="00C7770F" w:rsidP="00C7770F" w:rsidRDefault="00C7770F" w14:paraId="372C162E" w14:textId="77777777">
      <w:pPr>
        <w:pStyle w:val="ListParagraph"/>
      </w:pPr>
    </w:p>
    <w:p w:rsidRPr="00C25FF0" w:rsidR="00F82246" w:rsidP="00C27F06" w:rsidRDefault="0016136C" w14:paraId="5ACB6333" w14:textId="03F68EDA">
      <w:pPr>
        <w:pStyle w:val="Heading5"/>
        <w:numPr>
          <w:ilvl w:val="1"/>
          <w:numId w:val="1"/>
        </w:numPr>
        <w:spacing w:line="360" w:lineRule="auto"/>
        <w:rPr>
          <w:rFonts w:cs="Arial"/>
        </w:rPr>
      </w:pPr>
      <w:r w:rsidRPr="00C25FF0">
        <w:rPr>
          <w:rFonts w:cs="Arial"/>
        </w:rPr>
        <w:t>RELATED REQUIREMENTS</w:t>
      </w:r>
    </w:p>
    <w:p w:rsidRPr="00C25FF0" w:rsidR="00E801C0" w:rsidP="00C27F06" w:rsidRDefault="00E801C0" w14:paraId="0C159CF5" w14:textId="55235E0C">
      <w:pPr>
        <w:pStyle w:val="ListParagraph"/>
        <w:numPr>
          <w:ilvl w:val="0"/>
          <w:numId w:val="6"/>
        </w:numPr>
      </w:pPr>
      <w:r w:rsidRPr="00C25FF0">
        <w:t>Project drawings, meeting, and general provisions of the contract. This includes but is not limited to general materials, supplementary materials, and material testing.</w:t>
      </w:r>
    </w:p>
    <w:p w:rsidRPr="00C25FF0" w:rsidR="00C7770F" w:rsidP="00C7770F" w:rsidRDefault="00C7770F" w14:paraId="2599F333" w14:textId="77777777">
      <w:pPr>
        <w:pStyle w:val="ListParagraph"/>
      </w:pPr>
    </w:p>
    <w:p w:rsidRPr="00C25FF0" w:rsidR="00E801C0" w:rsidP="00C27F06" w:rsidRDefault="00E801C0" w14:paraId="5BC63141" w14:textId="46A5DB85">
      <w:pPr>
        <w:pStyle w:val="ListParagraph"/>
        <w:numPr>
          <w:ilvl w:val="0"/>
          <w:numId w:val="6"/>
        </w:numPr>
      </w:pPr>
      <w:r w:rsidRPr="00C25FF0">
        <w:t xml:space="preserve">Manufacturing plant to </w:t>
      </w:r>
      <w:proofErr w:type="gramStart"/>
      <w:r w:rsidRPr="00C25FF0">
        <w:t>be located in</w:t>
      </w:r>
      <w:proofErr w:type="gramEnd"/>
      <w:r w:rsidRPr="00C25FF0">
        <w:t xml:space="preserve"> the United States of America.</w:t>
      </w:r>
    </w:p>
    <w:p w:rsidRPr="00C25FF0" w:rsidR="00C7770F" w:rsidP="00C7770F" w:rsidRDefault="00C7770F" w14:paraId="76AFE284" w14:textId="77777777">
      <w:pPr>
        <w:spacing w:after="0"/>
      </w:pPr>
    </w:p>
    <w:p w:rsidRPr="00C25FF0" w:rsidR="00E37C22" w:rsidP="00C27F06" w:rsidRDefault="00034766" w14:paraId="23CF5020" w14:textId="7F6C1F72">
      <w:pPr>
        <w:pStyle w:val="Heading5"/>
        <w:numPr>
          <w:ilvl w:val="1"/>
          <w:numId w:val="1"/>
        </w:numPr>
        <w:spacing w:line="360" w:lineRule="auto"/>
        <w:rPr>
          <w:rFonts w:cs="Arial"/>
        </w:rPr>
      </w:pPr>
      <w:r w:rsidRPr="00C25FF0">
        <w:rPr>
          <w:rFonts w:cs="Arial"/>
        </w:rPr>
        <w:t>WARRANTY</w:t>
      </w:r>
    </w:p>
    <w:p w:rsidRPr="00C25FF0" w:rsidR="00034766" w:rsidP="00C27F06" w:rsidRDefault="00034766" w14:paraId="6B8A3C0F" w14:textId="7CFD08D6">
      <w:pPr>
        <w:pStyle w:val="ListParagraph"/>
        <w:numPr>
          <w:ilvl w:val="0"/>
          <w:numId w:val="16"/>
        </w:numPr>
        <w:rPr>
          <w:rStyle w:val="eop"/>
        </w:rPr>
      </w:pPr>
      <w:r w:rsidRPr="00C25FF0">
        <w:rPr>
          <w:rStyle w:val="normaltextrun"/>
          <w:color w:val="000000"/>
          <w:shd w:val="clear" w:color="auto" w:fill="FFFFFF"/>
        </w:rPr>
        <w:t>Lockers are warranted for a lifetime against defective parts and workmanship, excluding vandalism and improper installation and use.</w:t>
      </w:r>
      <w:r w:rsidRPr="00C25FF0">
        <w:rPr>
          <w:rStyle w:val="eop"/>
          <w:color w:val="000000"/>
          <w:shd w:val="clear" w:color="auto" w:fill="FFFFFF"/>
        </w:rPr>
        <w:t> </w:t>
      </w:r>
    </w:p>
    <w:p w:rsidRPr="00C25FF0" w:rsidR="00034766" w:rsidP="00034766" w:rsidRDefault="00034766" w14:paraId="533AFD8A" w14:textId="77777777">
      <w:pPr>
        <w:pStyle w:val="ListParagraph"/>
      </w:pPr>
    </w:p>
    <w:p w:rsidRPr="00C25FF0" w:rsidR="00034766" w:rsidP="00C27F06" w:rsidRDefault="00602FA6" w14:paraId="19FF6C92" w14:textId="5F69F1CC">
      <w:pPr>
        <w:pStyle w:val="Heading5"/>
        <w:numPr>
          <w:ilvl w:val="1"/>
          <w:numId w:val="1"/>
        </w:numPr>
        <w:spacing w:line="360" w:lineRule="auto"/>
        <w:rPr>
          <w:rFonts w:cs="Arial"/>
        </w:rPr>
      </w:pPr>
      <w:r w:rsidRPr="00C25FF0">
        <w:rPr>
          <w:rFonts w:cs="Arial"/>
        </w:rPr>
        <w:t>ADA LOCKERS</w:t>
      </w:r>
    </w:p>
    <w:p w:rsidRPr="00C25FF0" w:rsidR="00602FA6" w:rsidP="00C27F06" w:rsidRDefault="007433E4" w14:paraId="5BF453F3" w14:textId="42235FB2">
      <w:pPr>
        <w:pStyle w:val="ListParagraph"/>
        <w:numPr>
          <w:ilvl w:val="0"/>
          <w:numId w:val="17"/>
        </w:numPr>
      </w:pPr>
      <w:r w:rsidRPr="00C25FF0">
        <w:t>Lockers are to meet the Americans with Disabilities Act, accessibility guidelines. They shall have recessed handles and shall be single-tier or lower openings of a double-tier locker. The locker bottom shall be a minimum of 15" off the floor, or an extra shelf placed 15" off the floor. Single-tier lockers shall have a shelf 48" off the floor. Doors assigned for handicapped use shall have an appropriate symbol sign. </w:t>
      </w:r>
    </w:p>
    <w:p w:rsidRPr="00C25FF0" w:rsidR="007433E4" w:rsidP="007433E4" w:rsidRDefault="007433E4" w14:paraId="4436D54B" w14:textId="77777777">
      <w:pPr>
        <w:pStyle w:val="ListParagraph"/>
      </w:pPr>
    </w:p>
    <w:p w:rsidRPr="00C25FF0" w:rsidR="0016136C" w:rsidP="00C27F06" w:rsidRDefault="0016136C" w14:paraId="53736A43" w14:textId="191D7432">
      <w:pPr>
        <w:pStyle w:val="Heading5"/>
        <w:numPr>
          <w:ilvl w:val="1"/>
          <w:numId w:val="1"/>
        </w:numPr>
        <w:spacing w:line="360" w:lineRule="auto"/>
        <w:rPr>
          <w:rFonts w:cs="Arial"/>
        </w:rPr>
      </w:pPr>
      <w:r w:rsidRPr="00C25FF0">
        <w:rPr>
          <w:rFonts w:cs="Arial"/>
        </w:rPr>
        <w:t>SUBMITTALS</w:t>
      </w:r>
    </w:p>
    <w:p w:rsidRPr="00C25FF0" w:rsidR="00E801C0" w:rsidP="00C27F06" w:rsidRDefault="00E801C0" w14:paraId="087E6AB4" w14:textId="75B4FBCB">
      <w:pPr>
        <w:pStyle w:val="ListParagraph"/>
        <w:numPr>
          <w:ilvl w:val="0"/>
          <w:numId w:val="7"/>
        </w:numPr>
      </w:pPr>
      <w:r w:rsidRPr="00C25FF0">
        <w:t>Comply with procedures and quantities as indicated in Division 1 ‘Submittal Procedure Section’. To conform to the manufacturer’s most up-to-date specifications.</w:t>
      </w:r>
    </w:p>
    <w:p w:rsidRPr="00C25FF0" w:rsidR="00C7770F" w:rsidP="00C7770F" w:rsidRDefault="00C7770F" w14:paraId="25C2A645" w14:textId="77777777">
      <w:pPr>
        <w:pStyle w:val="ListParagraph"/>
      </w:pPr>
    </w:p>
    <w:p w:rsidRPr="00C25FF0" w:rsidR="00C7770F" w:rsidP="00C27F06" w:rsidRDefault="00E801C0" w14:paraId="6FEA8265" w14:textId="77777777">
      <w:pPr>
        <w:pStyle w:val="ListParagraph"/>
        <w:numPr>
          <w:ilvl w:val="0"/>
          <w:numId w:val="7"/>
        </w:numPr>
      </w:pPr>
      <w:r w:rsidRPr="00C25FF0">
        <w:t>Shop Drawings: Submit shop drawings indicating room sizes, layout, locker dimensions, material thickness, trim, hardware, finishes, locks, base, doors, accessories, and installation details.</w:t>
      </w:r>
    </w:p>
    <w:p w:rsidRPr="00C25FF0" w:rsidR="00C7770F" w:rsidP="00C7770F" w:rsidRDefault="00C7770F" w14:paraId="12994718" w14:textId="77777777">
      <w:pPr>
        <w:pStyle w:val="ListParagraph"/>
      </w:pPr>
    </w:p>
    <w:p w:rsidRPr="00C25FF0" w:rsidR="00E801C0" w:rsidP="00C27F06" w:rsidRDefault="00E801C0" w14:paraId="65CAF82F" w14:textId="158379F6">
      <w:pPr>
        <w:pStyle w:val="ListParagraph"/>
        <w:numPr>
          <w:ilvl w:val="0"/>
          <w:numId w:val="7"/>
        </w:numPr>
      </w:pPr>
      <w:r w:rsidRPr="00C25FF0">
        <w:t>Manufacturer to make to its approved shop drawings.</w:t>
      </w:r>
    </w:p>
    <w:p w:rsidRPr="00C25FF0" w:rsidR="00C7770F" w:rsidP="00C7770F" w:rsidRDefault="00C7770F" w14:paraId="5F55A992" w14:textId="77777777">
      <w:pPr>
        <w:spacing w:after="0"/>
      </w:pPr>
    </w:p>
    <w:p w:rsidRPr="00C25FF0" w:rsidR="0016136C" w:rsidP="00C27F06" w:rsidRDefault="0016136C" w14:paraId="4753DF2C" w14:textId="4E8FCA96">
      <w:pPr>
        <w:pStyle w:val="Heading5"/>
        <w:numPr>
          <w:ilvl w:val="1"/>
          <w:numId w:val="1"/>
        </w:numPr>
        <w:spacing w:line="360" w:lineRule="auto"/>
        <w:rPr>
          <w:rFonts w:cs="Arial"/>
        </w:rPr>
      </w:pPr>
      <w:r w:rsidRPr="00C25FF0">
        <w:rPr>
          <w:rFonts w:cs="Arial"/>
        </w:rPr>
        <w:t>PRODUCT HANDLING</w:t>
      </w:r>
    </w:p>
    <w:p w:rsidRPr="00C25FF0" w:rsidR="00E801C0" w:rsidP="00C27F06" w:rsidRDefault="00E801C0" w14:paraId="36B78B41" w14:textId="6BC9DBB8">
      <w:pPr>
        <w:pStyle w:val="ListParagraph"/>
        <w:numPr>
          <w:ilvl w:val="0"/>
          <w:numId w:val="8"/>
        </w:numPr>
      </w:pPr>
      <w:r w:rsidRPr="00C25FF0">
        <w:t xml:space="preserve">Store locker components flat until assembly. Protect all </w:t>
      </w:r>
      <w:r w:rsidRPr="00C25FF0" w:rsidR="007B357C">
        <w:t>finishes</w:t>
      </w:r>
      <w:r w:rsidRPr="00C25FF0">
        <w:t xml:space="preserve"> from soiling and damage during handling.</w:t>
      </w:r>
    </w:p>
    <w:p w:rsidRPr="00C25FF0" w:rsidR="00C7770F" w:rsidP="00C7770F" w:rsidRDefault="00C7770F" w14:paraId="21107735" w14:textId="77777777">
      <w:pPr>
        <w:pStyle w:val="ListParagraph"/>
      </w:pPr>
    </w:p>
    <w:p w:rsidRPr="00C25FF0" w:rsidR="00F172B8" w:rsidP="00C27F06" w:rsidRDefault="0016136C" w14:paraId="2566F1CC" w14:textId="0E921FE1">
      <w:pPr>
        <w:pStyle w:val="Heading5"/>
        <w:numPr>
          <w:ilvl w:val="1"/>
          <w:numId w:val="1"/>
        </w:numPr>
        <w:spacing w:line="360" w:lineRule="auto"/>
        <w:rPr>
          <w:rFonts w:cs="Arial"/>
        </w:rPr>
      </w:pPr>
      <w:r w:rsidRPr="00C25FF0">
        <w:rPr>
          <w:rFonts w:cs="Arial"/>
        </w:rPr>
        <w:t>QUALITY ASSURANCE</w:t>
      </w:r>
    </w:p>
    <w:p w:rsidRPr="00C25FF0" w:rsidR="007B357C" w:rsidP="00C27F06" w:rsidRDefault="007B357C" w14:paraId="6F0DCDC2" w14:textId="6B0A9C0C">
      <w:pPr>
        <w:pStyle w:val="ListParagraph"/>
        <w:numPr>
          <w:ilvl w:val="0"/>
          <w:numId w:val="9"/>
        </w:numPr>
      </w:pPr>
      <w:r w:rsidRPr="00C25FF0">
        <w:t>Qualifications:</w:t>
      </w:r>
    </w:p>
    <w:p w:rsidRPr="00C25FF0" w:rsidR="00C7770F" w:rsidP="00C7770F" w:rsidRDefault="00C7770F" w14:paraId="6E1E3D2C" w14:textId="77777777">
      <w:pPr>
        <w:pStyle w:val="ListParagraph"/>
      </w:pPr>
    </w:p>
    <w:p w:rsidRPr="00C25FF0" w:rsidR="007B357C" w:rsidP="00C27F06" w:rsidRDefault="007B357C" w14:paraId="62FB0422" w14:textId="30E6E6BF">
      <w:pPr>
        <w:pStyle w:val="ListParagraph"/>
        <w:numPr>
          <w:ilvl w:val="1"/>
          <w:numId w:val="9"/>
        </w:numPr>
      </w:pPr>
      <w:r w:rsidRPr="00C25FF0">
        <w:t>The Fabricator shall be capable of providing field service representation through our certified nationwide dealer network.</w:t>
      </w:r>
    </w:p>
    <w:p w:rsidRPr="00C25FF0" w:rsidR="00C7770F" w:rsidP="00C7770F" w:rsidRDefault="00C7770F" w14:paraId="25528292" w14:textId="77777777">
      <w:pPr>
        <w:pStyle w:val="ListParagraph"/>
        <w:ind w:left="1440"/>
      </w:pPr>
    </w:p>
    <w:p w:rsidRPr="00C25FF0" w:rsidR="00C7770F" w:rsidP="00C27F06" w:rsidRDefault="007B357C" w14:paraId="4E958DAF" w14:textId="18BC2CD5">
      <w:pPr>
        <w:pStyle w:val="ListParagraph"/>
        <w:numPr>
          <w:ilvl w:val="1"/>
          <w:numId w:val="9"/>
        </w:numPr>
      </w:pPr>
      <w:r w:rsidRPr="00C25FF0">
        <w:t xml:space="preserve">The installer shall have a minimum of five years’ experience, be approved by the manufacturer, and have experience performing work of similar size and scope. </w:t>
      </w:r>
    </w:p>
    <w:p w:rsidRPr="00C25FF0" w:rsidR="00C7770F" w:rsidP="00C7770F" w:rsidRDefault="00C7770F" w14:paraId="4A83E204" w14:textId="77777777">
      <w:pPr>
        <w:spacing w:after="0"/>
      </w:pPr>
    </w:p>
    <w:p w:rsidRPr="00C25FF0" w:rsidR="007B357C" w:rsidP="00C27F06" w:rsidRDefault="007B357C" w14:paraId="566AFC3C" w14:textId="61E28EE8">
      <w:pPr>
        <w:pStyle w:val="ListParagraph"/>
        <w:numPr>
          <w:ilvl w:val="1"/>
          <w:numId w:val="9"/>
        </w:numPr>
      </w:pPr>
      <w:r w:rsidRPr="00C25FF0">
        <w:t xml:space="preserve">Parts shall be structurally sound and clear of defects, in material as well as construction covered under the full warranty period. </w:t>
      </w:r>
    </w:p>
    <w:p w:rsidRPr="00C25FF0" w:rsidR="4E6D2CF0" w:rsidP="4E6D2CF0" w:rsidRDefault="4E6D2CF0" w14:paraId="28305987" w14:textId="2B553707">
      <w:pPr>
        <w:pStyle w:val="ListParagraph"/>
        <w:ind w:left="1440"/>
      </w:pPr>
    </w:p>
    <w:p w:rsidRPr="00C25FF0" w:rsidR="007B357C" w:rsidP="00C27F06" w:rsidRDefault="007B357C" w14:paraId="6489C1C8" w14:textId="1FC255D2">
      <w:pPr>
        <w:pStyle w:val="ListParagraph"/>
        <w:numPr>
          <w:ilvl w:val="0"/>
          <w:numId w:val="9"/>
        </w:numPr>
      </w:pPr>
      <w:r w:rsidRPr="00C25FF0">
        <w:t>Pre-Installation Meeting: Conduct pre-installation meetings before installation to verify project requirements and conditions.</w:t>
      </w:r>
    </w:p>
    <w:p w:rsidRPr="00C25FF0" w:rsidR="00C7770F" w:rsidP="00C7770F" w:rsidRDefault="00C7770F" w14:paraId="1FDE4249" w14:textId="77777777">
      <w:pPr>
        <w:pStyle w:val="ListParagraph"/>
      </w:pPr>
    </w:p>
    <w:p w:rsidRPr="00C25FF0" w:rsidR="00C7770F" w:rsidP="00C27F06" w:rsidRDefault="007B357C" w14:paraId="51F471C1" w14:textId="1C21539E">
      <w:pPr>
        <w:pStyle w:val="ListParagraph"/>
        <w:numPr>
          <w:ilvl w:val="0"/>
          <w:numId w:val="9"/>
        </w:numPr>
      </w:pPr>
      <w:r w:rsidRPr="00C25FF0">
        <w:t>Must be manufactured with a total quality control management system ISO9001:2015 and all OSHA requirements and regulations.</w:t>
      </w:r>
    </w:p>
    <w:p w:rsidRPr="00C25FF0" w:rsidR="00C7770F" w:rsidP="00C7770F" w:rsidRDefault="00C7770F" w14:paraId="7A9DB37A" w14:textId="77777777">
      <w:pPr>
        <w:spacing w:after="0"/>
      </w:pPr>
    </w:p>
    <w:p w:rsidRPr="00C25FF0" w:rsidR="007B357C" w:rsidP="00C27F06" w:rsidRDefault="007B357C" w14:paraId="6FFB90C8" w14:textId="59F44DC4">
      <w:pPr>
        <w:pStyle w:val="ListParagraph"/>
        <w:numPr>
          <w:ilvl w:val="0"/>
          <w:numId w:val="9"/>
        </w:numPr>
      </w:pPr>
      <w:r w:rsidRPr="00C25FF0">
        <w:t>Must adhere to environmentally friendly guidelines and regulations.</w:t>
      </w:r>
    </w:p>
    <w:p w:rsidRPr="00C25FF0" w:rsidR="00C7770F" w:rsidP="00C7770F" w:rsidRDefault="00C7770F" w14:paraId="1F2D90D2" w14:textId="77777777">
      <w:pPr>
        <w:spacing w:after="0"/>
      </w:pPr>
    </w:p>
    <w:p w:rsidRPr="00C25FF0" w:rsidR="00C7770F" w:rsidP="00C27F06" w:rsidRDefault="007B357C" w14:paraId="1C45E27D" w14:textId="062027FC">
      <w:pPr>
        <w:pStyle w:val="ListParagraph"/>
        <w:numPr>
          <w:ilvl w:val="0"/>
          <w:numId w:val="9"/>
        </w:numPr>
      </w:pPr>
      <w:r w:rsidRPr="00C25FF0">
        <w:t>Must follow all ADA compliance</w:t>
      </w:r>
      <w:r w:rsidRPr="00C25FF0" w:rsidR="00C7770F">
        <w:t>.</w:t>
      </w:r>
    </w:p>
    <w:p w:rsidRPr="00C25FF0" w:rsidR="00C7770F" w:rsidP="00C7770F" w:rsidRDefault="00C7770F" w14:paraId="282F34A7" w14:textId="77777777">
      <w:pPr>
        <w:spacing w:after="0"/>
      </w:pPr>
    </w:p>
    <w:p w:rsidRPr="00C25FF0" w:rsidR="0016136C" w:rsidP="00C27F06" w:rsidRDefault="0016136C" w14:paraId="53BBAB45" w14:textId="74BCE60C">
      <w:pPr>
        <w:pStyle w:val="Heading5"/>
        <w:numPr>
          <w:ilvl w:val="1"/>
          <w:numId w:val="1"/>
        </w:numPr>
        <w:spacing w:line="360" w:lineRule="auto"/>
        <w:rPr>
          <w:rFonts w:cs="Arial"/>
        </w:rPr>
      </w:pPr>
      <w:r w:rsidRPr="00C25FF0">
        <w:rPr>
          <w:rFonts w:cs="Arial"/>
        </w:rPr>
        <w:t>DELIVERY, STORAGE, AND HANDLING</w:t>
      </w:r>
    </w:p>
    <w:p w:rsidRPr="00C25FF0" w:rsidR="007B357C" w:rsidP="00C27F06" w:rsidRDefault="007B357C" w14:paraId="4AD4A4BD" w14:textId="409A559B">
      <w:pPr>
        <w:pStyle w:val="ListParagraph"/>
        <w:numPr>
          <w:ilvl w:val="0"/>
          <w:numId w:val="10"/>
        </w:numPr>
      </w:pPr>
      <w:r w:rsidRPr="00C25FF0">
        <w:t>Storage and Handling:</w:t>
      </w:r>
    </w:p>
    <w:p w:rsidRPr="00C25FF0" w:rsidR="00C7770F" w:rsidP="00C7770F" w:rsidRDefault="00C7770F" w14:paraId="080F3B84" w14:textId="77777777">
      <w:pPr>
        <w:pStyle w:val="ListParagraph"/>
      </w:pPr>
    </w:p>
    <w:p w:rsidRPr="00C25FF0" w:rsidR="007B357C" w:rsidP="00C27F06" w:rsidRDefault="007B357C" w14:paraId="69218CCF" w14:textId="47539065">
      <w:pPr>
        <w:pStyle w:val="ListParagraph"/>
        <w:numPr>
          <w:ilvl w:val="1"/>
          <w:numId w:val="10"/>
        </w:numPr>
      </w:pPr>
      <w:r w:rsidRPr="00C25FF0">
        <w:t xml:space="preserve">Store material in an enclosed shelter </w:t>
      </w:r>
      <w:r w:rsidRPr="00C25FF0" w:rsidR="00C7770F">
        <w:t>protecting</w:t>
      </w:r>
      <w:r w:rsidRPr="00C25FF0">
        <w:t xml:space="preserve"> from damage, temperature, humidity, and exposure to the elements.</w:t>
      </w:r>
    </w:p>
    <w:p w:rsidRPr="00C25FF0" w:rsidR="00C7770F" w:rsidP="00C7770F" w:rsidRDefault="00C7770F" w14:paraId="602BEA12" w14:textId="77777777">
      <w:pPr>
        <w:pStyle w:val="ListParagraph"/>
        <w:ind w:left="1440"/>
      </w:pPr>
    </w:p>
    <w:p w:rsidRPr="00C25FF0" w:rsidR="007B357C" w:rsidP="00C27F06" w:rsidRDefault="007B357C" w14:paraId="5EFE2DED" w14:textId="79A1524C">
      <w:pPr>
        <w:pStyle w:val="ListParagraph"/>
        <w:numPr>
          <w:ilvl w:val="0"/>
          <w:numId w:val="10"/>
        </w:numPr>
      </w:pPr>
      <w:r w:rsidRPr="00C25FF0">
        <w:t>Delivery:</w:t>
      </w:r>
    </w:p>
    <w:p w:rsidRPr="00C25FF0" w:rsidR="00C7770F" w:rsidP="00C7770F" w:rsidRDefault="00C7770F" w14:paraId="44E53878" w14:textId="77777777">
      <w:pPr>
        <w:pStyle w:val="ListParagraph"/>
      </w:pPr>
    </w:p>
    <w:p w:rsidRPr="00C25FF0" w:rsidR="007B357C" w:rsidP="00C27F06" w:rsidRDefault="007B357C" w14:paraId="5A37E783" w14:textId="584AABE5">
      <w:pPr>
        <w:pStyle w:val="ListParagraph"/>
        <w:numPr>
          <w:ilvl w:val="1"/>
          <w:numId w:val="10"/>
        </w:numPr>
      </w:pPr>
      <w:r w:rsidRPr="00C25FF0">
        <w:t>Deliver materials in the manufacturer’s original protective packaging and store lockers until ready for installation.</w:t>
      </w:r>
    </w:p>
    <w:p w:rsidR="00C7770F" w:rsidP="00C7770F" w:rsidRDefault="00C7770F" w14:paraId="217101D2" w14:textId="77777777">
      <w:pPr>
        <w:pStyle w:val="ListParagraph"/>
        <w:ind w:left="1440"/>
      </w:pPr>
    </w:p>
    <w:p w:rsidR="00480C95" w:rsidP="00C7770F" w:rsidRDefault="00480C95" w14:paraId="51288528" w14:textId="77777777">
      <w:pPr>
        <w:pStyle w:val="ListParagraph"/>
        <w:ind w:left="1440"/>
      </w:pPr>
    </w:p>
    <w:p w:rsidR="00480C95" w:rsidP="00C7770F" w:rsidRDefault="00480C95" w14:paraId="6EABCCA1" w14:textId="77777777">
      <w:pPr>
        <w:pStyle w:val="ListParagraph"/>
        <w:ind w:left="1440"/>
      </w:pPr>
    </w:p>
    <w:p w:rsidR="00480C95" w:rsidP="00C7770F" w:rsidRDefault="00480C95" w14:paraId="679E52BC" w14:textId="77777777">
      <w:pPr>
        <w:pStyle w:val="ListParagraph"/>
        <w:ind w:left="1440"/>
      </w:pPr>
    </w:p>
    <w:p w:rsidRPr="00C25FF0" w:rsidR="00480C95" w:rsidP="00C7770F" w:rsidRDefault="00480C95" w14:paraId="7E871FEC" w14:textId="77777777">
      <w:pPr>
        <w:pStyle w:val="ListParagraph"/>
        <w:ind w:left="1440"/>
      </w:pPr>
    </w:p>
    <w:p w:rsidRPr="00C25FF0" w:rsidR="00F172B8" w:rsidP="00C27F06" w:rsidRDefault="00F172B8" w14:paraId="7960C5FA" w14:textId="25BBA890">
      <w:pPr>
        <w:pStyle w:val="Heading5"/>
        <w:numPr>
          <w:ilvl w:val="1"/>
          <w:numId w:val="1"/>
        </w:numPr>
        <w:spacing w:line="360" w:lineRule="auto"/>
        <w:rPr>
          <w:rFonts w:cs="Arial"/>
        </w:rPr>
      </w:pPr>
      <w:r w:rsidRPr="00C25FF0">
        <w:rPr>
          <w:rFonts w:cs="Arial"/>
        </w:rPr>
        <w:t>PROJECT CONDITIONS</w:t>
      </w:r>
      <w:r w:rsidRPr="00C25FF0" w:rsidR="0016136C">
        <w:rPr>
          <w:rFonts w:cs="Arial"/>
        </w:rPr>
        <w:t xml:space="preserve"> AND COORDINATION</w:t>
      </w:r>
    </w:p>
    <w:p w:rsidRPr="00C25FF0" w:rsidR="007B357C" w:rsidP="00C27F06" w:rsidRDefault="00980220" w14:paraId="07BBF52E" w14:textId="4CEBCF42">
      <w:pPr>
        <w:pStyle w:val="ListParagraph"/>
        <w:numPr>
          <w:ilvl w:val="0"/>
          <w:numId w:val="11"/>
        </w:numPr>
      </w:pPr>
      <w:r w:rsidRPr="00C25FF0">
        <w:t xml:space="preserve">Field Measurements: </w:t>
      </w:r>
    </w:p>
    <w:p w:rsidRPr="00C25FF0" w:rsidR="00C7770F" w:rsidP="00C7770F" w:rsidRDefault="00C7770F" w14:paraId="78AF661F" w14:textId="77777777">
      <w:pPr>
        <w:pStyle w:val="ListParagraph"/>
      </w:pPr>
    </w:p>
    <w:p w:rsidRPr="00C25FF0" w:rsidR="00980220" w:rsidP="00C27F06" w:rsidRDefault="00980220" w14:paraId="68688ED8" w14:textId="7415D111">
      <w:pPr>
        <w:pStyle w:val="ListParagraph"/>
        <w:numPr>
          <w:ilvl w:val="1"/>
          <w:numId w:val="11"/>
        </w:numPr>
      </w:pPr>
      <w:r w:rsidRPr="00C25FF0">
        <w:t xml:space="preserve">Before material fabrication, verify actual field measurements and show actual measurements on shop drawings. </w:t>
      </w:r>
    </w:p>
    <w:p w:rsidRPr="00C25FF0" w:rsidR="00C7770F" w:rsidP="00C7770F" w:rsidRDefault="00C7770F" w14:paraId="65A974FA" w14:textId="77777777">
      <w:pPr>
        <w:pStyle w:val="ListParagraph"/>
        <w:ind w:left="1440"/>
      </w:pPr>
    </w:p>
    <w:p w:rsidRPr="00C25FF0" w:rsidR="00980220" w:rsidP="00C27F06" w:rsidRDefault="00980220" w14:paraId="6DA3F3CF" w14:textId="540F42A8">
      <w:pPr>
        <w:pStyle w:val="ListParagraph"/>
        <w:numPr>
          <w:ilvl w:val="0"/>
          <w:numId w:val="11"/>
        </w:numPr>
      </w:pPr>
      <w:r w:rsidRPr="00C25FF0">
        <w:t xml:space="preserve">Coordination: </w:t>
      </w:r>
    </w:p>
    <w:p w:rsidRPr="00C25FF0" w:rsidR="00C7770F" w:rsidP="00C7770F" w:rsidRDefault="00C7770F" w14:paraId="70F11B8A" w14:textId="77777777">
      <w:pPr>
        <w:pStyle w:val="ListParagraph"/>
      </w:pPr>
    </w:p>
    <w:p w:rsidRPr="00C25FF0" w:rsidR="00980220" w:rsidP="00C27F06" w:rsidRDefault="00980220" w14:paraId="682F745D" w14:textId="72ACA837">
      <w:pPr>
        <w:pStyle w:val="ListParagraph"/>
        <w:numPr>
          <w:ilvl w:val="1"/>
          <w:numId w:val="11"/>
        </w:numPr>
      </w:pPr>
      <w:r w:rsidRPr="00C25FF0">
        <w:t>Coordinate field measurements with fabrication schedule and construction progress to avoid construction delays.</w:t>
      </w:r>
    </w:p>
    <w:p w:rsidRPr="00C25FF0" w:rsidR="00C7770F" w:rsidP="00C7770F" w:rsidRDefault="00C7770F" w14:paraId="4A69D259" w14:textId="77777777">
      <w:pPr>
        <w:pStyle w:val="ListParagraph"/>
        <w:ind w:left="1440"/>
      </w:pPr>
    </w:p>
    <w:p w:rsidRPr="00C25FF0" w:rsidR="00C7770F" w:rsidP="00C7770F" w:rsidRDefault="00F172B8" w14:paraId="3D40F359" w14:textId="7FC46556">
      <w:pPr>
        <w:pStyle w:val="Heading3"/>
        <w:spacing w:line="360" w:lineRule="auto"/>
        <w:rPr>
          <w:rFonts w:cs="Arial"/>
          <w:sz w:val="22"/>
          <w:szCs w:val="22"/>
        </w:rPr>
      </w:pPr>
      <w:r w:rsidRPr="00C25FF0">
        <w:rPr>
          <w:rFonts w:cs="Arial"/>
          <w:sz w:val="22"/>
          <w:szCs w:val="22"/>
        </w:rPr>
        <w:t>PART 2 PRODUCTS</w:t>
      </w:r>
    </w:p>
    <w:p w:rsidRPr="00C25FF0" w:rsidR="009827A9" w:rsidP="00C27F06" w:rsidRDefault="00F172B8" w14:paraId="12E2453A" w14:textId="64EE7731">
      <w:pPr>
        <w:pStyle w:val="Heading5"/>
        <w:numPr>
          <w:ilvl w:val="1"/>
          <w:numId w:val="2"/>
        </w:numPr>
        <w:spacing w:line="360" w:lineRule="auto"/>
        <w:rPr>
          <w:rFonts w:cs="Arial"/>
        </w:rPr>
      </w:pPr>
      <w:r w:rsidRPr="00C25FF0">
        <w:rPr>
          <w:rFonts w:cs="Arial"/>
        </w:rPr>
        <w:t>MA</w:t>
      </w:r>
      <w:r w:rsidRPr="00C25FF0" w:rsidR="0016136C">
        <w:rPr>
          <w:rFonts w:cs="Arial"/>
        </w:rPr>
        <w:t>TERIALS</w:t>
      </w:r>
    </w:p>
    <w:p w:rsidRPr="00C25FF0" w:rsidR="00C7770F" w:rsidP="00C27F06" w:rsidRDefault="00C7770F" w14:paraId="736F2871" w14:textId="2BFE6D06">
      <w:pPr>
        <w:pStyle w:val="ListParagraph"/>
        <w:numPr>
          <w:ilvl w:val="0"/>
          <w:numId w:val="12"/>
        </w:numPr>
      </w:pPr>
      <w:r w:rsidRPr="00C25FF0">
        <w:t>Solid Plastic Corrosion Resistant HDPE Lockers shall be manufactured by Lockers Manufacturing, LLC. 209 Pearson Street, Batesville, MS 38606. These specifications shall be regarded as a minimum; lockers constructed of other materials, or material with a core and not of solid plastic, will not be acceptable.</w:t>
      </w:r>
    </w:p>
    <w:p w:rsidRPr="00C25FF0" w:rsidR="00C7770F" w:rsidP="00C7770F" w:rsidRDefault="00C7770F" w14:paraId="14BC5A4B" w14:textId="77777777">
      <w:pPr>
        <w:pStyle w:val="ListParagraph"/>
      </w:pPr>
    </w:p>
    <w:p w:rsidRPr="00C25FF0" w:rsidR="00C7770F" w:rsidP="00C27F06" w:rsidRDefault="00C7770F" w14:paraId="2DB2D260" w14:textId="77777777">
      <w:pPr>
        <w:pStyle w:val="ListParagraph"/>
        <w:numPr>
          <w:ilvl w:val="0"/>
          <w:numId w:val="12"/>
        </w:numPr>
        <w:spacing w:after="0" w:line="240" w:lineRule="auto"/>
      </w:pPr>
      <w:r w:rsidRPr="00C25FF0">
        <w:t xml:space="preserve">Sides, shelves, tops, and bottoms shall be made from polymer resin formed under high pressure to solid plastic components 3/8” thick with a homogeneous color. </w:t>
      </w:r>
    </w:p>
    <w:p w:rsidRPr="00C25FF0" w:rsidR="00C7770F" w:rsidP="00C7770F" w:rsidRDefault="00C7770F" w14:paraId="7E61D2C5" w14:textId="77777777">
      <w:pPr>
        <w:spacing w:after="0" w:line="240" w:lineRule="auto"/>
      </w:pPr>
    </w:p>
    <w:p w:rsidRPr="00C25FF0" w:rsidR="00C7770F" w:rsidP="00C27F06" w:rsidRDefault="00C7770F" w14:paraId="403D7CC0" w14:textId="77777777">
      <w:pPr>
        <w:pStyle w:val="ListParagraph"/>
        <w:numPr>
          <w:ilvl w:val="0"/>
          <w:numId w:val="12"/>
        </w:numPr>
        <w:spacing w:after="0" w:line="240" w:lineRule="auto"/>
      </w:pPr>
      <w:r w:rsidRPr="00C25FF0">
        <w:t xml:space="preserve">Doors shall be made from polymer resin formed under high pressure to a solid plastic component 1/2” thick with a homogeneous color. </w:t>
      </w:r>
    </w:p>
    <w:p w:rsidRPr="00C25FF0" w:rsidR="00C7770F" w:rsidP="00C7770F" w:rsidRDefault="00C7770F" w14:paraId="0A0E36DC" w14:textId="77777777">
      <w:pPr>
        <w:spacing w:after="0" w:line="240" w:lineRule="auto"/>
      </w:pPr>
    </w:p>
    <w:p w:rsidRPr="00C25FF0" w:rsidR="00C7770F" w:rsidP="00C27F06" w:rsidRDefault="00C7770F" w14:paraId="656498F8" w14:textId="77777777">
      <w:pPr>
        <w:pStyle w:val="ListParagraph"/>
        <w:numPr>
          <w:ilvl w:val="0"/>
          <w:numId w:val="12"/>
        </w:numPr>
        <w:spacing w:after="0" w:line="240" w:lineRule="auto"/>
      </w:pPr>
      <w:r w:rsidRPr="00C25FF0">
        <w:t xml:space="preserve">Door frames shall be constructed from polymer resin formed under high pressure to a solid plastic component 1/2” thick with homogeneous color. </w:t>
      </w:r>
    </w:p>
    <w:p w:rsidRPr="00C25FF0" w:rsidR="00C7770F" w:rsidP="00C7770F" w:rsidRDefault="00C7770F" w14:paraId="7FC1D359" w14:textId="77777777">
      <w:pPr>
        <w:spacing w:after="0" w:line="240" w:lineRule="auto"/>
      </w:pPr>
    </w:p>
    <w:p w:rsidRPr="00C25FF0" w:rsidR="00C7770F" w:rsidP="00C27F06" w:rsidRDefault="00C7770F" w14:paraId="5F4D5508" w14:textId="77777777">
      <w:pPr>
        <w:pStyle w:val="ListParagraph"/>
        <w:numPr>
          <w:ilvl w:val="0"/>
          <w:numId w:val="12"/>
        </w:numPr>
        <w:spacing w:after="0" w:line="240" w:lineRule="auto"/>
      </w:pPr>
      <w:r w:rsidRPr="00C25FF0">
        <w:t>Material testing: All solid plastic components shall resist deterioration and discoloration when subjected to the following chemicals:</w:t>
      </w:r>
    </w:p>
    <w:p w:rsidRPr="00C25FF0" w:rsidR="00C7770F" w:rsidP="00C7770F" w:rsidRDefault="00C7770F" w14:paraId="57FA041E" w14:textId="77777777">
      <w:pPr>
        <w:spacing w:after="0" w:line="240" w:lineRule="auto"/>
      </w:pPr>
    </w:p>
    <w:p w:rsidRPr="00C25FF0" w:rsidR="00C7770F" w:rsidP="00C7770F" w:rsidRDefault="00C7770F" w14:paraId="34C4062C" w14:textId="77777777">
      <w:pPr>
        <w:pStyle w:val="ListParagraph"/>
      </w:pPr>
      <w:r w:rsidRPr="00C25FF0">
        <w:t xml:space="preserve">Acetic Acid 80, Borax, Hydrochloric Acid 40, Soaps, Ammonium Phosphate, Citric Acid, Hydrogen Peroxide 30, Potassium Bromide, Acetone, Caustic Soda, Isopropyl Alcohol, Trisodium Phosphate, Bleach 12, Cooper Chloride, Lactic Acid 25, Sodium Bicarbonate, Ammonia Liquid, Chlorine Water, Nicotine, Urea and Urine, Brine, Core Oils, Lime Sulfur, and Vinegar. (Testing in accordance with corrosion-testing procedure established by The United States Plastic Corporation). </w:t>
      </w:r>
    </w:p>
    <w:p w:rsidRPr="00C25FF0" w:rsidR="00C7770F" w:rsidP="00C7770F" w:rsidRDefault="00C7770F" w14:paraId="2B684AA4" w14:textId="77777777">
      <w:pPr>
        <w:pStyle w:val="ListParagraph"/>
      </w:pPr>
    </w:p>
    <w:p w:rsidRPr="00C25FF0" w:rsidR="00C7770F" w:rsidP="00C27F06" w:rsidRDefault="00C7770F" w14:paraId="5F2D9FE6" w14:textId="77777777">
      <w:pPr>
        <w:pStyle w:val="ListParagraph"/>
        <w:numPr>
          <w:ilvl w:val="0"/>
          <w:numId w:val="12"/>
        </w:numPr>
        <w:spacing w:after="0" w:line="240" w:lineRule="auto"/>
      </w:pPr>
      <w:proofErr w:type="gramStart"/>
      <w:r w:rsidRPr="00C25FF0">
        <w:t>Continuous</w:t>
      </w:r>
      <w:proofErr w:type="gramEnd"/>
      <w:r w:rsidRPr="00C25FF0">
        <w:t xml:space="preserve"> latch shall provide a finger-slide latching mechanism that </w:t>
      </w:r>
      <w:proofErr w:type="gramStart"/>
      <w:r w:rsidRPr="00C25FF0">
        <w:t>is capable of accepting</w:t>
      </w:r>
      <w:proofErr w:type="gramEnd"/>
      <w:r w:rsidRPr="00C25FF0">
        <w:t xml:space="preserve"> a padlock and is securely fastened to the door. The latch mechanism shall be attached to the entire length of the door, providing a continuous security latch. </w:t>
      </w:r>
    </w:p>
    <w:p w:rsidRPr="00C25FF0" w:rsidR="00C7770F" w:rsidP="00C7770F" w:rsidRDefault="00C7770F" w14:paraId="4DC6C04B" w14:textId="77777777">
      <w:pPr>
        <w:pStyle w:val="ListParagraph"/>
        <w:spacing w:after="0" w:line="240" w:lineRule="auto"/>
      </w:pPr>
    </w:p>
    <w:p w:rsidRPr="00C25FF0" w:rsidR="00C7770F" w:rsidP="00C27F06" w:rsidRDefault="00C7770F" w14:paraId="745C1331" w14:textId="77777777">
      <w:pPr>
        <w:pStyle w:val="ListParagraph"/>
        <w:numPr>
          <w:ilvl w:val="0"/>
          <w:numId w:val="12"/>
        </w:numPr>
        <w:spacing w:after="0" w:line="240" w:lineRule="auto"/>
      </w:pPr>
      <w:proofErr w:type="gramStart"/>
      <w:r w:rsidRPr="00C25FF0">
        <w:t>Door</w:t>
      </w:r>
      <w:proofErr w:type="gramEnd"/>
      <w:r w:rsidRPr="00C25FF0">
        <w:t xml:space="preserve"> hinge shall be continuous and integrate into the full length of the door and main locker body, made entirely from plastic without any steel or metal parts. </w:t>
      </w:r>
    </w:p>
    <w:p w:rsidRPr="00C25FF0" w:rsidR="00C7770F" w:rsidP="00C7770F" w:rsidRDefault="00C7770F" w14:paraId="1645F34B" w14:textId="77777777">
      <w:pPr>
        <w:spacing w:after="0" w:line="240" w:lineRule="auto"/>
      </w:pPr>
    </w:p>
    <w:p w:rsidRPr="00C25FF0" w:rsidR="00C7770F" w:rsidP="00C27F06" w:rsidRDefault="00C7770F" w14:paraId="0B593A70" w14:textId="77777777">
      <w:pPr>
        <w:pStyle w:val="ListParagraph"/>
        <w:numPr>
          <w:ilvl w:val="0"/>
          <w:numId w:val="12"/>
        </w:numPr>
        <w:spacing w:after="0" w:line="240" w:lineRule="auto"/>
      </w:pPr>
      <w:r w:rsidRPr="00C25FF0">
        <w:t xml:space="preserve">Coat Hooks shall be a two-prong hook molded from solid plastic attached using hardware supplied by the manufacturer. One coat hook shall be supplied per opening. </w:t>
      </w:r>
    </w:p>
    <w:p w:rsidRPr="00C25FF0" w:rsidR="00C7770F" w:rsidP="00C7770F" w:rsidRDefault="00C7770F" w14:paraId="31F54E3D" w14:textId="77777777">
      <w:pPr>
        <w:spacing w:after="0" w:line="240" w:lineRule="auto"/>
      </w:pPr>
    </w:p>
    <w:p w:rsidRPr="00C25FF0" w:rsidR="00C7770F" w:rsidP="00C27F06" w:rsidRDefault="00C7770F" w14:paraId="00F364F4" w14:textId="77777777">
      <w:pPr>
        <w:pStyle w:val="ListParagraph"/>
        <w:numPr>
          <w:ilvl w:val="0"/>
          <w:numId w:val="12"/>
        </w:numPr>
        <w:spacing w:after="0" w:line="240" w:lineRule="auto"/>
      </w:pPr>
      <w:r w:rsidRPr="00C25FF0">
        <w:t>Finish shall be commercial grade smooth for tops, bottoms, side walls, shelves and frames in the color white. Doors shall have a slightly textured finish to reduce marring be from the manufacturer’s standard colors.</w:t>
      </w:r>
    </w:p>
    <w:p w:rsidRPr="00C25FF0" w:rsidR="00C7770F" w:rsidP="00C7770F" w:rsidRDefault="00C7770F" w14:paraId="2FDF89B6" w14:textId="7E00D4DF">
      <w:pPr>
        <w:spacing w:after="0" w:line="240" w:lineRule="auto"/>
      </w:pPr>
      <w:r w:rsidRPr="00C25FF0">
        <w:t xml:space="preserve"> </w:t>
      </w:r>
    </w:p>
    <w:p w:rsidRPr="00C25FF0" w:rsidR="00F172B8" w:rsidP="00C27F06" w:rsidRDefault="0016136C" w14:paraId="13BCB84C" w14:textId="26E0C743">
      <w:pPr>
        <w:pStyle w:val="Heading5"/>
        <w:numPr>
          <w:ilvl w:val="1"/>
          <w:numId w:val="2"/>
        </w:numPr>
        <w:spacing w:line="360" w:lineRule="auto"/>
        <w:rPr>
          <w:rFonts w:cs="Arial"/>
        </w:rPr>
      </w:pPr>
      <w:r w:rsidRPr="00C25FF0">
        <w:rPr>
          <w:rFonts w:cs="Arial"/>
        </w:rPr>
        <w:t>FABRICATION</w:t>
      </w:r>
    </w:p>
    <w:p w:rsidRPr="00C25FF0" w:rsidR="00C7770F" w:rsidP="00C27F06" w:rsidRDefault="00C7770F" w14:paraId="7343F808" w14:textId="3A4F7230">
      <w:pPr>
        <w:pStyle w:val="ListParagraph"/>
        <w:numPr>
          <w:ilvl w:val="0"/>
          <w:numId w:val="13"/>
        </w:numPr>
        <w:spacing w:after="0" w:line="240" w:lineRule="auto"/>
      </w:pPr>
      <w:r w:rsidRPr="00C25FF0">
        <w:t>Fabricate locker components square and rigid, with finish free from scratches and chips.</w:t>
      </w:r>
    </w:p>
    <w:p w:rsidRPr="00C25FF0" w:rsidR="00C7770F" w:rsidP="00C7770F" w:rsidRDefault="00C7770F" w14:paraId="07F935EB" w14:textId="77777777">
      <w:pPr>
        <w:pStyle w:val="ListParagraph"/>
        <w:spacing w:after="0" w:line="240" w:lineRule="auto"/>
      </w:pPr>
    </w:p>
    <w:p w:rsidRPr="00C25FF0" w:rsidR="00C7770F" w:rsidP="00C27F06" w:rsidRDefault="00C7770F" w14:paraId="118F421F" w14:textId="77D2B260">
      <w:pPr>
        <w:pStyle w:val="ListParagraph"/>
        <w:numPr>
          <w:ilvl w:val="0"/>
          <w:numId w:val="13"/>
        </w:numPr>
        <w:spacing w:after="0" w:line="240" w:lineRule="auto"/>
      </w:pPr>
      <w:r w:rsidRPr="00C25FF0">
        <w:t xml:space="preserve">Solid Plastic components will be dado joined to provide a continuous, solid and secure joint that slides together for assembly. </w:t>
      </w:r>
    </w:p>
    <w:p w:rsidRPr="00C25FF0" w:rsidR="00C7770F" w:rsidP="00C7770F" w:rsidRDefault="00C7770F" w14:paraId="650B33BF" w14:textId="77777777">
      <w:pPr>
        <w:spacing w:after="0" w:line="240" w:lineRule="auto"/>
      </w:pPr>
    </w:p>
    <w:p w:rsidRPr="00C25FF0" w:rsidR="00C7770F" w:rsidP="00C27F06" w:rsidRDefault="00C7770F" w14:paraId="3FE85270" w14:textId="77777777">
      <w:pPr>
        <w:pStyle w:val="ListParagraph"/>
        <w:numPr>
          <w:ilvl w:val="0"/>
          <w:numId w:val="13"/>
        </w:numPr>
        <w:spacing w:after="0" w:line="240" w:lineRule="auto"/>
      </w:pPr>
      <w:r w:rsidRPr="00C25FF0">
        <w:t xml:space="preserve">Lockers sides and backs shall form a one-piece unit constructed from a single sheet of solid plastic requiring no hardware. </w:t>
      </w:r>
    </w:p>
    <w:p w:rsidRPr="00C25FF0" w:rsidR="00C7770F" w:rsidP="00C7770F" w:rsidRDefault="00C7770F" w14:paraId="2AF7C0A6" w14:textId="77777777">
      <w:pPr>
        <w:spacing w:after="0" w:line="240" w:lineRule="auto"/>
      </w:pPr>
    </w:p>
    <w:p w:rsidRPr="00C25FF0" w:rsidR="00C7770F" w:rsidP="00C27F06" w:rsidRDefault="00C7770F" w14:paraId="36B32EC8" w14:textId="3DADCB62">
      <w:pPr>
        <w:pStyle w:val="ListParagraph"/>
        <w:numPr>
          <w:ilvl w:val="0"/>
          <w:numId w:val="13"/>
        </w:numPr>
        <w:spacing w:after="0" w:line="240" w:lineRule="auto"/>
      </w:pPr>
      <w:r w:rsidRPr="00C25FF0">
        <w:t xml:space="preserve">Door frames shall be bonded to locker bodies using plastic welding process. </w:t>
      </w:r>
    </w:p>
    <w:p w:rsidRPr="00C25FF0" w:rsidR="00C7770F" w:rsidP="00C7770F" w:rsidRDefault="00C7770F" w14:paraId="6298A449" w14:textId="77777777">
      <w:pPr>
        <w:spacing w:after="0" w:line="240" w:lineRule="auto"/>
      </w:pPr>
    </w:p>
    <w:p w:rsidRPr="00C25FF0" w:rsidR="00F172B8" w:rsidP="00F82246" w:rsidRDefault="00F172B8" w14:paraId="5FF818B9" w14:textId="323B62F0">
      <w:pPr>
        <w:pStyle w:val="Heading3"/>
        <w:spacing w:line="360" w:lineRule="auto"/>
        <w:rPr>
          <w:rFonts w:cs="Arial"/>
          <w:sz w:val="22"/>
          <w:szCs w:val="22"/>
        </w:rPr>
      </w:pPr>
      <w:r w:rsidRPr="00C25FF0">
        <w:rPr>
          <w:rFonts w:cs="Arial"/>
          <w:sz w:val="22"/>
          <w:szCs w:val="22"/>
        </w:rPr>
        <w:t>PART 3 EXECUTION</w:t>
      </w:r>
    </w:p>
    <w:p w:rsidRPr="00C25FF0" w:rsidR="009827A9" w:rsidP="00C27F06" w:rsidRDefault="00F172B8" w14:paraId="53DDC627" w14:textId="2F1BDC3D">
      <w:pPr>
        <w:pStyle w:val="Heading5"/>
        <w:numPr>
          <w:ilvl w:val="1"/>
          <w:numId w:val="4"/>
        </w:numPr>
        <w:spacing w:line="360" w:lineRule="auto"/>
        <w:rPr>
          <w:rFonts w:cs="Arial"/>
        </w:rPr>
      </w:pPr>
      <w:r w:rsidRPr="00C25FF0">
        <w:rPr>
          <w:rFonts w:cs="Arial"/>
        </w:rPr>
        <w:t>EXAMINATION</w:t>
      </w:r>
    </w:p>
    <w:p w:rsidRPr="00C25FF0" w:rsidR="00C7770F" w:rsidP="00C27F06" w:rsidRDefault="00C7770F" w14:paraId="3858504C" w14:textId="1AC4CFD6">
      <w:pPr>
        <w:pStyle w:val="ListParagraph"/>
        <w:numPr>
          <w:ilvl w:val="0"/>
          <w:numId w:val="14"/>
        </w:numPr>
      </w:pPr>
      <w:r w:rsidRPr="00C25FF0">
        <w:t>Examine site conditions before locker installation. Notify architect of unacceptable areas.</w:t>
      </w:r>
    </w:p>
    <w:p w:rsidRPr="00C25FF0" w:rsidR="00C7770F" w:rsidP="00C7770F" w:rsidRDefault="00C7770F" w14:paraId="549043E5" w14:textId="77777777">
      <w:pPr>
        <w:pStyle w:val="ListParagraph"/>
      </w:pPr>
    </w:p>
    <w:p w:rsidRPr="00C25FF0" w:rsidR="00C7770F" w:rsidP="00C27F06" w:rsidRDefault="00C7770F" w14:paraId="76136978" w14:textId="0761F2BA">
      <w:pPr>
        <w:pStyle w:val="ListParagraph"/>
        <w:numPr>
          <w:ilvl w:val="0"/>
          <w:numId w:val="14"/>
        </w:numPr>
      </w:pPr>
      <w:r w:rsidRPr="00C25FF0">
        <w:t>Do not install lockers until unacceptable conditions have been corrected.</w:t>
      </w:r>
    </w:p>
    <w:p w:rsidRPr="00C25FF0" w:rsidR="00C7770F" w:rsidP="00C7770F" w:rsidRDefault="00C7770F" w14:paraId="61DDA117" w14:textId="77777777">
      <w:pPr>
        <w:spacing w:after="0"/>
      </w:pPr>
    </w:p>
    <w:p w:rsidRPr="00C25FF0" w:rsidR="003C5F5C" w:rsidP="00C27F06" w:rsidRDefault="00F172B8" w14:paraId="3CAE7DCB" w14:textId="1BC08913">
      <w:pPr>
        <w:pStyle w:val="Heading5"/>
        <w:numPr>
          <w:ilvl w:val="1"/>
          <w:numId w:val="3"/>
        </w:numPr>
        <w:spacing w:line="360" w:lineRule="auto"/>
        <w:rPr>
          <w:rFonts w:cs="Arial"/>
        </w:rPr>
      </w:pPr>
      <w:r w:rsidRPr="00C25FF0">
        <w:rPr>
          <w:rFonts w:cs="Arial"/>
        </w:rPr>
        <w:t>INSTALLATION</w:t>
      </w:r>
    </w:p>
    <w:p w:rsidRPr="00C25FF0" w:rsidR="00C7770F" w:rsidP="00C27F06" w:rsidRDefault="00C7770F" w14:paraId="4F7404BF" w14:textId="3C49DDC3">
      <w:pPr>
        <w:pStyle w:val="ListParagraph"/>
        <w:numPr>
          <w:ilvl w:val="0"/>
          <w:numId w:val="15"/>
        </w:numPr>
        <w:tabs>
          <w:tab w:val="left" w:pos="6083"/>
        </w:tabs>
        <w:spacing w:after="0" w:line="240" w:lineRule="auto"/>
      </w:pPr>
      <w:r w:rsidRPr="00C25FF0">
        <w:t xml:space="preserve">Install lockers at the location shown in accordance with the manufacturer’s instructions for plumb, level, rigid and flush installations. </w:t>
      </w:r>
    </w:p>
    <w:p w:rsidRPr="00C25FF0" w:rsidR="00C7770F" w:rsidP="00C7770F" w:rsidRDefault="00C7770F" w14:paraId="4DD8711D" w14:textId="77777777">
      <w:pPr>
        <w:tabs>
          <w:tab w:val="left" w:pos="6083"/>
        </w:tabs>
        <w:spacing w:after="0" w:line="240" w:lineRule="auto"/>
        <w:ind w:left="360"/>
      </w:pPr>
    </w:p>
    <w:p w:rsidRPr="00C25FF0" w:rsidR="00C7770F" w:rsidP="00C27F06" w:rsidRDefault="00C7770F" w14:paraId="30E6E80F" w14:textId="5FB788F4">
      <w:pPr>
        <w:pStyle w:val="ListParagraph"/>
        <w:numPr>
          <w:ilvl w:val="0"/>
          <w:numId w:val="15"/>
        </w:numPr>
        <w:tabs>
          <w:tab w:val="left" w:pos="6083"/>
        </w:tabs>
        <w:spacing w:after="0" w:line="240" w:lineRule="auto"/>
      </w:pPr>
      <w:r w:rsidRPr="00C25FF0">
        <w:t xml:space="preserve">Anchor the units to the wall studs or masonry through the locker back and to the floor. Lockers are joined side by side with non-corrosive tamper resistant fasteners. </w:t>
      </w:r>
    </w:p>
    <w:p w:rsidRPr="00C25FF0" w:rsidR="00C7770F" w:rsidP="00C7770F" w:rsidRDefault="00C7770F" w14:paraId="007912CC" w14:textId="77777777">
      <w:pPr>
        <w:tabs>
          <w:tab w:val="left" w:pos="6083"/>
        </w:tabs>
        <w:spacing w:after="0" w:line="240" w:lineRule="auto"/>
      </w:pPr>
    </w:p>
    <w:p w:rsidRPr="00C25FF0" w:rsidR="00C7770F" w:rsidP="00C27F06" w:rsidRDefault="00C7770F" w14:paraId="28A201DC" w14:textId="07596A6E">
      <w:pPr>
        <w:pStyle w:val="ListParagraph"/>
        <w:numPr>
          <w:ilvl w:val="0"/>
          <w:numId w:val="15"/>
        </w:numPr>
        <w:tabs>
          <w:tab w:val="left" w:pos="6083"/>
        </w:tabs>
        <w:spacing w:after="0" w:line="240" w:lineRule="auto"/>
      </w:pPr>
      <w:r w:rsidRPr="00C25FF0">
        <w:t>Attach aluminum number plates using hardware provided by the manufacturer after the lockers are in place.</w:t>
      </w:r>
    </w:p>
    <w:p w:rsidRPr="00C25FF0" w:rsidR="007433E4" w:rsidP="007433E4" w:rsidRDefault="007433E4" w14:paraId="7CC6F6AB" w14:textId="77777777">
      <w:pPr>
        <w:pStyle w:val="ListParagraph"/>
      </w:pPr>
    </w:p>
    <w:p w:rsidRPr="00C25FF0" w:rsidR="007433E4" w:rsidP="007433E4" w:rsidRDefault="007433E4" w14:paraId="0452EFD2" w14:textId="6F6C4D36">
      <w:pPr>
        <w:tabs>
          <w:tab w:val="left" w:pos="6083"/>
        </w:tabs>
        <w:spacing w:after="0" w:line="240" w:lineRule="auto"/>
      </w:pPr>
      <w:r w:rsidRPr="00C25FF0">
        <w:t>END OF SECTION 10 52 00</w:t>
      </w:r>
    </w:p>
    <w:p w:rsidRPr="00C25FF0" w:rsidR="00C7770F" w:rsidP="00C7770F" w:rsidRDefault="00C7770F" w14:paraId="2A780CB8" w14:textId="77777777"/>
    <w:sectPr w:rsidRPr="00C25FF0" w:rsidR="00C7770F" w:rsidSect="00087369">
      <w:headerReference w:type="default" r:id="rId10"/>
      <w:footerReference w:type="default" r:id="rId11"/>
      <w:pgSz w:w="12240" w:h="15840" w:orient="portrait"/>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7F87" w:rsidP="00916B6C" w:rsidRDefault="00227F87" w14:paraId="396B11DF" w14:textId="77777777">
      <w:pPr>
        <w:spacing w:after="0" w:line="240" w:lineRule="auto"/>
      </w:pPr>
      <w:r>
        <w:separator/>
      </w:r>
    </w:p>
  </w:endnote>
  <w:endnote w:type="continuationSeparator" w:id="0">
    <w:p w:rsidR="00227F87" w:rsidP="00916B6C" w:rsidRDefault="00227F87" w14:paraId="25B20C66" w14:textId="77777777">
      <w:pPr>
        <w:spacing w:after="0" w:line="240" w:lineRule="auto"/>
      </w:pPr>
      <w:r>
        <w:continuationSeparator/>
      </w:r>
    </w:p>
  </w:endnote>
  <w:endnote w:type="continuationNotice" w:id="1">
    <w:p w:rsidR="00227F87" w:rsidRDefault="00227F87" w14:paraId="1F351E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513E" w:rsidR="00916B6C" w:rsidP="00916B6C" w:rsidRDefault="00916B6C" w14:paraId="5909867E" w14:textId="2BB79CF7">
    <w:pPr>
      <w:pStyle w:val="Footer"/>
      <w:spacing w:line="360" w:lineRule="auto"/>
      <w:ind w:left="4680" w:right="634" w:hanging="4579"/>
      <w:jc w:val="center"/>
      <w:rPr>
        <w:sz w:val="18"/>
        <w:szCs w:val="18"/>
      </w:rPr>
    </w:pPr>
    <w:r w:rsidRPr="5B875FC2" w:rsidR="5B875FC2">
      <w:rPr>
        <w:sz w:val="18"/>
        <w:szCs w:val="18"/>
      </w:rPr>
      <w:t xml:space="preserve">P.O. Box 208 </w:t>
    </w:r>
    <w:r w:rsidRPr="5B875FC2" w:rsidR="5B875FC2">
      <w:rPr>
        <w:sz w:val="18"/>
        <w:szCs w:val="18"/>
      </w:rPr>
      <w:t xml:space="preserve">• </w:t>
    </w:r>
    <w:r w:rsidRPr="5B875FC2" w:rsidR="5B875FC2">
      <w:rPr>
        <w:sz w:val="18"/>
        <w:szCs w:val="18"/>
      </w:rPr>
      <w:t>Como</w:t>
    </w:r>
    <w:r w:rsidRPr="5B875FC2" w:rsidR="5B875FC2">
      <w:rPr>
        <w:sz w:val="18"/>
        <w:szCs w:val="18"/>
      </w:rPr>
      <w:t>, MS 386</w:t>
    </w:r>
    <w:r w:rsidRPr="5B875FC2" w:rsidR="5B875FC2">
      <w:rPr>
        <w:sz w:val="18"/>
        <w:szCs w:val="18"/>
      </w:rPr>
      <w:t>19</w:t>
    </w:r>
    <w:r w:rsidRPr="5B875FC2" w:rsidR="5B875FC2">
      <w:rPr>
        <w:sz w:val="18"/>
        <w:szCs w:val="18"/>
      </w:rPr>
      <w:t xml:space="preserve"> •</w:t>
    </w:r>
    <w:r w:rsidRPr="5B875FC2" w:rsidR="5B875FC2">
      <w:rPr>
        <w:sz w:val="18"/>
        <w:szCs w:val="18"/>
      </w:rPr>
      <w:t xml:space="preserve"> 662-338-4340</w:t>
    </w:r>
  </w:p>
  <w:p w:rsidRPr="00916B6C" w:rsidR="00916B6C" w:rsidP="00916B6C" w:rsidRDefault="00480C95" w14:paraId="5D797A18" w14:textId="77777777">
    <w:pPr>
      <w:pStyle w:val="Footer"/>
      <w:jc w:val="center"/>
    </w:pPr>
    <w:hyperlink w:history="1" r:id="rId1">
      <w:r w:rsidRPr="0052513E" w:rsidR="00916B6C">
        <w:rPr>
          <w:rStyle w:val="Hyperlink"/>
          <w:sz w:val="18"/>
          <w:szCs w:val="18"/>
        </w:rPr>
        <w:t>sales@lockersmfg.com</w:t>
      </w:r>
    </w:hyperlink>
    <w:r w:rsidR="00916B6C">
      <w:rPr>
        <w:sz w:val="18"/>
        <w:szCs w:val="18"/>
      </w:rPr>
      <w:t xml:space="preserve"> </w:t>
    </w:r>
    <w:r w:rsidRPr="0052513E" w:rsidR="00916B6C">
      <w:rPr>
        <w:sz w:val="18"/>
        <w:szCs w:val="18"/>
      </w:rPr>
      <w:t>•</w:t>
    </w:r>
    <w:r w:rsidR="00916B6C">
      <w:rPr>
        <w:sz w:val="18"/>
        <w:szCs w:val="18"/>
      </w:rPr>
      <w:t xml:space="preserve"> </w:t>
    </w:r>
    <w:hyperlink w:history="1" r:id="rId2">
      <w:r w:rsidRPr="0052513E" w:rsidR="00916B6C">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7F87" w:rsidP="00916B6C" w:rsidRDefault="00227F87" w14:paraId="39988CF8" w14:textId="77777777">
      <w:pPr>
        <w:spacing w:after="0" w:line="240" w:lineRule="auto"/>
      </w:pPr>
      <w:r>
        <w:separator/>
      </w:r>
    </w:p>
  </w:footnote>
  <w:footnote w:type="continuationSeparator" w:id="0">
    <w:p w:rsidR="00227F87" w:rsidP="00916B6C" w:rsidRDefault="00227F87" w14:paraId="3576BF6B" w14:textId="77777777">
      <w:pPr>
        <w:spacing w:after="0" w:line="240" w:lineRule="auto"/>
      </w:pPr>
      <w:r>
        <w:continuationSeparator/>
      </w:r>
    </w:p>
  </w:footnote>
  <w:footnote w:type="continuationNotice" w:id="1">
    <w:p w:rsidR="00227F87" w:rsidRDefault="00227F87" w14:paraId="64180C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6B6C" w:rsidP="00A40FE1" w:rsidRDefault="00916B6C" w14:paraId="77FD0077" w14:textId="77777777">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rsidR="00916B6C" w:rsidRDefault="00916B6C" w14:paraId="4007DB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962"/>
    <w:multiLevelType w:val="hybridMultilevel"/>
    <w:tmpl w:val="F6500F60"/>
    <w:lvl w:ilvl="0" w:tplc="4372FDD2">
      <w:start w:val="1"/>
      <w:numFmt w:val="upperLetter"/>
      <w:lvlText w:val="%1."/>
      <w:lvlJc w:val="left"/>
      <w:pPr>
        <w:ind w:left="720" w:hanging="360"/>
      </w:pPr>
      <w:rPr>
        <w:rFonts w:hint="default" w:ascii="Aptos" w:hAnsi="Apto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253F"/>
    <w:multiLevelType w:val="hybridMultilevel"/>
    <w:tmpl w:val="0D0E517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52465"/>
    <w:multiLevelType w:val="hybridMultilevel"/>
    <w:tmpl w:val="1F5697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B4F0C"/>
    <w:multiLevelType w:val="hybridMultilevel"/>
    <w:tmpl w:val="27F0A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35BD5"/>
    <w:multiLevelType w:val="hybridMultilevel"/>
    <w:tmpl w:val="27A40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D3734"/>
    <w:multiLevelType w:val="hybridMultilevel"/>
    <w:tmpl w:val="54D62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B0082"/>
    <w:multiLevelType w:val="hybridMultilevel"/>
    <w:tmpl w:val="C7F47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F23E7"/>
    <w:multiLevelType w:val="multilevel"/>
    <w:tmpl w:val="C60E8744"/>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C612D0"/>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DD40EA"/>
    <w:multiLevelType w:val="hybridMultilevel"/>
    <w:tmpl w:val="CA220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B1288"/>
    <w:multiLevelType w:val="hybridMultilevel"/>
    <w:tmpl w:val="85603C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16BD5"/>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67986"/>
    <w:multiLevelType w:val="hybridMultilevel"/>
    <w:tmpl w:val="8290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61154"/>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483724"/>
    <w:multiLevelType w:val="hybridMultilevel"/>
    <w:tmpl w:val="1FF09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B38B5"/>
    <w:multiLevelType w:val="hybridMultilevel"/>
    <w:tmpl w:val="0568C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60B04"/>
    <w:multiLevelType w:val="hybridMultilevel"/>
    <w:tmpl w:val="13ACE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77600">
    <w:abstractNumId w:val="13"/>
  </w:num>
  <w:num w:numId="2" w16cid:durableId="433137715">
    <w:abstractNumId w:val="11"/>
  </w:num>
  <w:num w:numId="3" w16cid:durableId="177625556">
    <w:abstractNumId w:val="7"/>
  </w:num>
  <w:num w:numId="4" w16cid:durableId="2079085066">
    <w:abstractNumId w:val="8"/>
  </w:num>
  <w:num w:numId="5" w16cid:durableId="173691275">
    <w:abstractNumId w:val="15"/>
  </w:num>
  <w:num w:numId="6" w16cid:durableId="521749091">
    <w:abstractNumId w:val="4"/>
  </w:num>
  <w:num w:numId="7" w16cid:durableId="561521222">
    <w:abstractNumId w:val="14"/>
  </w:num>
  <w:num w:numId="8" w16cid:durableId="251470188">
    <w:abstractNumId w:val="6"/>
  </w:num>
  <w:num w:numId="9" w16cid:durableId="1560937820">
    <w:abstractNumId w:val="1"/>
  </w:num>
  <w:num w:numId="10" w16cid:durableId="954094613">
    <w:abstractNumId w:val="10"/>
  </w:num>
  <w:num w:numId="11" w16cid:durableId="664667497">
    <w:abstractNumId w:val="2"/>
  </w:num>
  <w:num w:numId="12" w16cid:durableId="1175219364">
    <w:abstractNumId w:val="5"/>
  </w:num>
  <w:num w:numId="13" w16cid:durableId="402066300">
    <w:abstractNumId w:val="12"/>
  </w:num>
  <w:num w:numId="14" w16cid:durableId="540478871">
    <w:abstractNumId w:val="16"/>
  </w:num>
  <w:num w:numId="15" w16cid:durableId="355693038">
    <w:abstractNumId w:val="3"/>
  </w:num>
  <w:num w:numId="16" w16cid:durableId="203642129">
    <w:abstractNumId w:val="0"/>
  </w:num>
  <w:num w:numId="17" w16cid:durableId="18168739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34766"/>
    <w:rsid w:val="000529FF"/>
    <w:rsid w:val="000760C9"/>
    <w:rsid w:val="0008126C"/>
    <w:rsid w:val="00087369"/>
    <w:rsid w:val="000C17F5"/>
    <w:rsid w:val="000C4CB7"/>
    <w:rsid w:val="000F3DCA"/>
    <w:rsid w:val="001378A5"/>
    <w:rsid w:val="00145E3E"/>
    <w:rsid w:val="0016136C"/>
    <w:rsid w:val="00165BF5"/>
    <w:rsid w:val="001E0B16"/>
    <w:rsid w:val="00227F87"/>
    <w:rsid w:val="002C4633"/>
    <w:rsid w:val="00357165"/>
    <w:rsid w:val="0037000E"/>
    <w:rsid w:val="003A3D5B"/>
    <w:rsid w:val="003C5F5C"/>
    <w:rsid w:val="00415127"/>
    <w:rsid w:val="00480C95"/>
    <w:rsid w:val="00517C52"/>
    <w:rsid w:val="00546147"/>
    <w:rsid w:val="00602FA6"/>
    <w:rsid w:val="00612BB5"/>
    <w:rsid w:val="006265E4"/>
    <w:rsid w:val="006E67C8"/>
    <w:rsid w:val="007114B5"/>
    <w:rsid w:val="007126F6"/>
    <w:rsid w:val="007433E4"/>
    <w:rsid w:val="00763A03"/>
    <w:rsid w:val="00765709"/>
    <w:rsid w:val="007B357C"/>
    <w:rsid w:val="00814348"/>
    <w:rsid w:val="008430B1"/>
    <w:rsid w:val="0086181B"/>
    <w:rsid w:val="008A7E38"/>
    <w:rsid w:val="00916B6C"/>
    <w:rsid w:val="009214F3"/>
    <w:rsid w:val="00980220"/>
    <w:rsid w:val="009827A9"/>
    <w:rsid w:val="009C11FA"/>
    <w:rsid w:val="00A40FE1"/>
    <w:rsid w:val="00A846B2"/>
    <w:rsid w:val="00AD574D"/>
    <w:rsid w:val="00B20088"/>
    <w:rsid w:val="00B23AEF"/>
    <w:rsid w:val="00BC7407"/>
    <w:rsid w:val="00C01E2A"/>
    <w:rsid w:val="00C1285E"/>
    <w:rsid w:val="00C17B08"/>
    <w:rsid w:val="00C25FF0"/>
    <w:rsid w:val="00C27F06"/>
    <w:rsid w:val="00C4725A"/>
    <w:rsid w:val="00C7770F"/>
    <w:rsid w:val="00D52B13"/>
    <w:rsid w:val="00D90657"/>
    <w:rsid w:val="00DC58BF"/>
    <w:rsid w:val="00E37C22"/>
    <w:rsid w:val="00E575C7"/>
    <w:rsid w:val="00E801C0"/>
    <w:rsid w:val="00F172B8"/>
    <w:rsid w:val="00F41943"/>
    <w:rsid w:val="00F44598"/>
    <w:rsid w:val="00F779E1"/>
    <w:rsid w:val="00F82246"/>
    <w:rsid w:val="057E0DB3"/>
    <w:rsid w:val="4E6D2CF0"/>
    <w:rsid w:val="5B875FC2"/>
    <w:rsid w:val="67FA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2FBF862F-C430-44BB-88E2-F5DEB0F3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6B6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916B6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916B6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916B6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16B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6B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6B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6B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styleId="QuoteChar" w:customStyle="1">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34"/>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DC58BF"/>
  </w:style>
  <w:style w:type="character" w:styleId="eop" w:customStyle="1">
    <w:name w:val="eop"/>
    <w:basedOn w:val="DefaultParagraphFont"/>
    <w:rsid w:val="00DC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Props1.xml><?xml version="1.0" encoding="utf-8"?>
<ds:datastoreItem xmlns:ds="http://schemas.openxmlformats.org/officeDocument/2006/customXml" ds:itemID="{74FAA50A-68EE-41EB-A920-2CD08F046A6A}">
  <ds:schemaRefs>
    <ds:schemaRef ds:uri="http://schemas.microsoft.com/sharepoint/v3/contenttype/forms"/>
  </ds:schemaRefs>
</ds:datastoreItem>
</file>

<file path=customXml/itemProps2.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Kayla Nelson</dc:creator>
  <keywords/>
  <dc:description/>
  <lastModifiedBy>Kayla Nelson</lastModifiedBy>
  <revision>16</revision>
  <dcterms:created xsi:type="dcterms:W3CDTF">2024-06-24T18:09:00.0000000Z</dcterms:created>
  <dcterms:modified xsi:type="dcterms:W3CDTF">2024-06-28T15:51:53.6251084Z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